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5742946"/>
    <w:p w14:paraId="0A7DAA33" w14:textId="1B26A85E" w:rsidR="00931710" w:rsidRPr="008418A4" w:rsidRDefault="008405BA" w:rsidP="00931710">
      <w:pPr>
        <w:pStyle w:val="Heading1"/>
        <w:rPr>
          <w:color w:val="auto"/>
        </w:rPr>
      </w:pPr>
      <w:sdt>
        <w:sdtPr>
          <w:rPr>
            <w:color w:val="auto"/>
          </w:rPr>
          <w:id w:val="1157801345"/>
          <w:placeholder>
            <w:docPart w:val="1AEC0D258707474FBDF10BAD1A09A6D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D39B8">
            <w:rPr>
              <w:color w:val="auto"/>
            </w:rPr>
            <w:t>Amelia Scott Volunteer Opportunity:</w:t>
          </w:r>
        </w:sdtContent>
      </w:sdt>
      <w:r w:rsidR="009D39B8">
        <w:rPr>
          <w:color w:val="auto"/>
        </w:rPr>
        <w:t xml:space="preserve"> </w:t>
      </w:r>
      <w:r>
        <w:rPr>
          <w:color w:val="auto"/>
        </w:rPr>
        <w:t xml:space="preserve">Collections Digitising </w:t>
      </w:r>
    </w:p>
    <w:p w14:paraId="11F7185C" w14:textId="77777777" w:rsidR="00931710" w:rsidRPr="00931710" w:rsidRDefault="00931710" w:rsidP="00931710">
      <w:r>
        <w:rPr>
          <w:noProof/>
        </w:rPr>
        <mc:AlternateContent>
          <mc:Choice Requires="wps">
            <w:drawing>
              <wp:inline distT="0" distB="0" distL="0" distR="0" wp14:anchorId="330CE929" wp14:editId="1159A53C">
                <wp:extent cx="2952000" cy="0"/>
                <wp:effectExtent l="0" t="0" r="0" b="0"/>
                <wp:docPr id="166" name="Straight Connector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D75D6E" id="Straight Connector 16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" strokecolor="#7f7f7f [1612]" strokeweight=".5pt">
                <v:stroke joinstyle="miter"/>
                <w10:anchorlock/>
              </v:line>
            </w:pict>
          </mc:Fallback>
        </mc:AlternateContent>
      </w:r>
    </w:p>
    <w:p w14:paraId="4F6E2CE1" w14:textId="3C009C3F" w:rsidR="00CE62DC" w:rsidRDefault="00A54C2D" w:rsidP="006E68E8">
      <w:pPr>
        <w:pStyle w:val="Heading2"/>
        <w:rPr>
          <w:rFonts w:cs="Arial"/>
        </w:rPr>
      </w:pPr>
      <w:bookmarkStart w:id="1" w:name="_Hlk25751966"/>
      <w:bookmarkStart w:id="2" w:name="_Hlk25751869"/>
      <w:r>
        <w:rPr>
          <w:rFonts w:cs="Arial"/>
        </w:rPr>
        <w:t xml:space="preserve">Summary: </w:t>
      </w:r>
    </w:p>
    <w:p w14:paraId="0C89FCDB" w14:textId="36CEDF04" w:rsidR="00CE6309" w:rsidRDefault="00CE6309" w:rsidP="00CE6309">
      <w:pPr>
        <w:keepNext/>
        <w:rPr>
          <w:rFonts w:cs="Arial"/>
          <w:bCs/>
        </w:rPr>
      </w:pPr>
      <w:r>
        <w:rPr>
          <w:rFonts w:cs="Arial"/>
          <w:bCs/>
        </w:rPr>
        <w:t>T</w:t>
      </w:r>
      <w:r w:rsidRPr="00B31F69">
        <w:rPr>
          <w:rFonts w:cs="Arial"/>
          <w:bCs/>
        </w:rPr>
        <w:t xml:space="preserve">he Amelia offers </w:t>
      </w:r>
      <w:r>
        <w:rPr>
          <w:rFonts w:cs="Arial"/>
          <w:bCs/>
        </w:rPr>
        <w:t xml:space="preserve">an </w:t>
      </w:r>
      <w:r w:rsidRPr="00311CF6">
        <w:rPr>
          <w:rFonts w:cs="Arial"/>
          <w:bCs/>
        </w:rPr>
        <w:t>opportunit</w:t>
      </w:r>
      <w:r>
        <w:rPr>
          <w:rFonts w:cs="Arial"/>
          <w:bCs/>
        </w:rPr>
        <w:t>y</w:t>
      </w:r>
      <w:r w:rsidRPr="00311CF6">
        <w:rPr>
          <w:rFonts w:cs="Arial"/>
          <w:bCs/>
        </w:rPr>
        <w:t xml:space="preserve"> for </w:t>
      </w:r>
      <w:r>
        <w:rPr>
          <w:rFonts w:cs="Arial"/>
          <w:bCs/>
        </w:rPr>
        <w:t xml:space="preserve">two </w:t>
      </w:r>
      <w:r w:rsidRPr="00311CF6">
        <w:rPr>
          <w:rFonts w:cs="Arial"/>
          <w:bCs/>
        </w:rPr>
        <w:t xml:space="preserve">volunteers to gain heritage management skills while assisting </w:t>
      </w:r>
      <w:r>
        <w:rPr>
          <w:rFonts w:cs="Arial"/>
          <w:bCs/>
        </w:rPr>
        <w:t>the collections</w:t>
      </w:r>
      <w:r w:rsidRPr="00311CF6">
        <w:rPr>
          <w:rFonts w:cs="Arial"/>
          <w:bCs/>
        </w:rPr>
        <w:t xml:space="preserve"> staff with the digit</w:t>
      </w:r>
      <w:r>
        <w:rPr>
          <w:rFonts w:cs="Arial"/>
          <w:bCs/>
        </w:rPr>
        <w:t>ising</w:t>
      </w:r>
      <w:r w:rsidRPr="00311CF6">
        <w:rPr>
          <w:rFonts w:cs="Arial"/>
          <w:bCs/>
        </w:rPr>
        <w:t xml:space="preserve"> of the Local Studies Collection. In partnership with Kent County Council, volunteers will carry out:</w:t>
      </w:r>
    </w:p>
    <w:p w14:paraId="24B62724" w14:textId="77777777" w:rsidR="00CE6309" w:rsidRPr="00311CF6" w:rsidRDefault="00CE6309" w:rsidP="00CE6309">
      <w:pPr>
        <w:keepNext/>
        <w:rPr>
          <w:rFonts w:cs="Arial"/>
          <w:bCs/>
        </w:rPr>
      </w:pPr>
    </w:p>
    <w:p w14:paraId="7B0851C9" w14:textId="77777777" w:rsidR="00CE6309" w:rsidRDefault="00CE6309" w:rsidP="00CE6309">
      <w:pPr>
        <w:keepNext/>
        <w:numPr>
          <w:ilvl w:val="0"/>
          <w:numId w:val="15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Scanning and p</w:t>
      </w:r>
      <w:r w:rsidRPr="00311CF6">
        <w:rPr>
          <w:rFonts w:cs="Arial"/>
          <w:bCs/>
        </w:rPr>
        <w:t>hotograph</w:t>
      </w:r>
      <w:r>
        <w:rPr>
          <w:rFonts w:cs="Arial"/>
          <w:bCs/>
        </w:rPr>
        <w:t xml:space="preserve">y </w:t>
      </w:r>
    </w:p>
    <w:p w14:paraId="093697B1" w14:textId="77777777" w:rsidR="00CE6309" w:rsidRPr="00B31F69" w:rsidRDefault="00CE6309" w:rsidP="00CE6309">
      <w:pPr>
        <w:keepNext/>
        <w:numPr>
          <w:ilvl w:val="0"/>
          <w:numId w:val="15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Object handling</w:t>
      </w:r>
    </w:p>
    <w:p w14:paraId="0E660498" w14:textId="77777777" w:rsidR="00CE6309" w:rsidRPr="00311CF6" w:rsidRDefault="00CE6309" w:rsidP="00CE6309">
      <w:pPr>
        <w:keepNext/>
        <w:numPr>
          <w:ilvl w:val="0"/>
          <w:numId w:val="15"/>
        </w:numPr>
        <w:spacing w:after="0" w:line="240" w:lineRule="auto"/>
        <w:rPr>
          <w:rFonts w:cs="Arial"/>
          <w:bCs/>
        </w:rPr>
      </w:pPr>
      <w:r w:rsidRPr="00311CF6">
        <w:rPr>
          <w:rFonts w:cs="Arial"/>
          <w:bCs/>
        </w:rPr>
        <w:t>Data entry</w:t>
      </w:r>
    </w:p>
    <w:p w14:paraId="7ACB03E5" w14:textId="77777777" w:rsidR="00CE6309" w:rsidRPr="00311CF6" w:rsidRDefault="00CE6309" w:rsidP="00CE6309">
      <w:pPr>
        <w:keepNext/>
        <w:numPr>
          <w:ilvl w:val="0"/>
          <w:numId w:val="15"/>
        </w:numPr>
        <w:spacing w:after="0" w:line="240" w:lineRule="auto"/>
        <w:rPr>
          <w:rFonts w:cs="Arial"/>
          <w:bCs/>
        </w:rPr>
      </w:pPr>
      <w:r w:rsidRPr="00311CF6">
        <w:rPr>
          <w:rFonts w:cs="Arial"/>
          <w:bCs/>
        </w:rPr>
        <w:t>Measuring</w:t>
      </w:r>
    </w:p>
    <w:p w14:paraId="59616FBC" w14:textId="77777777" w:rsidR="00CE6309" w:rsidRPr="00311CF6" w:rsidRDefault="00CE6309" w:rsidP="00CE6309">
      <w:pPr>
        <w:keepNext/>
        <w:rPr>
          <w:rFonts w:cs="Arial"/>
          <w:bCs/>
          <w:highlight w:val="yellow"/>
        </w:rPr>
      </w:pPr>
    </w:p>
    <w:p w14:paraId="00B47E56" w14:textId="394E5D6B" w:rsidR="00CE6309" w:rsidRDefault="00CE6309" w:rsidP="00CE6309">
      <w:pPr>
        <w:keepNext/>
        <w:rPr>
          <w:rFonts w:cs="Arial"/>
          <w:bCs/>
        </w:rPr>
      </w:pPr>
      <w:r w:rsidRPr="00B31F69">
        <w:rPr>
          <w:rFonts w:cs="Arial"/>
          <w:bCs/>
        </w:rPr>
        <w:t>The Local Studies collection includes maps, plans, ephemera, books, pamphlets, and bound volumes of local periodicals and newspapers.</w:t>
      </w:r>
      <w:r>
        <w:rPr>
          <w:rFonts w:cs="Arial"/>
          <w:bCs/>
        </w:rPr>
        <w:t xml:space="preserve"> </w:t>
      </w:r>
      <w:r w:rsidRPr="00B31F69">
        <w:rPr>
          <w:rFonts w:cs="Arial"/>
          <w:bCs/>
        </w:rPr>
        <w:t>There are prints, photographs, postcards and architectural plans illustrating local places, events and people from Tunbridge Wells and the surrounding rural areas.</w:t>
      </w:r>
    </w:p>
    <w:p w14:paraId="275F4B56" w14:textId="278017BA" w:rsidR="00CE6309" w:rsidRDefault="00CE6309" w:rsidP="00CE6309">
      <w:pPr>
        <w:keepNext/>
        <w:rPr>
          <w:rFonts w:cs="Arial"/>
          <w:bCs/>
        </w:rPr>
      </w:pPr>
      <w:r>
        <w:rPr>
          <w:rFonts w:cs="Arial"/>
          <w:bCs/>
        </w:rPr>
        <w:t>Following an induction and training it is hoped that this project will begin in Jan 2023.</w:t>
      </w:r>
    </w:p>
    <w:p w14:paraId="2F247452" w14:textId="135366EC" w:rsidR="00A54C2D" w:rsidRDefault="00CE6309" w:rsidP="00A54C2D">
      <w:pPr>
        <w:pStyle w:val="Heading4"/>
      </w:pPr>
      <w:r>
        <w:t>Main Activities</w:t>
      </w:r>
      <w:r w:rsidR="00A54C2D">
        <w:t>:</w:t>
      </w:r>
    </w:p>
    <w:p w14:paraId="68CAD0E9" w14:textId="5AA38B8B" w:rsidR="00CE6309" w:rsidRDefault="00CE6309" w:rsidP="00CE6309">
      <w:pPr>
        <w:pStyle w:val="ListParagraph"/>
        <w:numPr>
          <w:ilvl w:val="0"/>
          <w:numId w:val="13"/>
        </w:numPr>
      </w:pPr>
      <w:r>
        <w:t>Learning how to use digitisation equipment (i.e., flatbed scanners).</w:t>
      </w:r>
      <w:r>
        <w:br/>
      </w:r>
    </w:p>
    <w:p w14:paraId="47BD7514" w14:textId="4F2D3521" w:rsidR="00CE6309" w:rsidRDefault="00CE6309" w:rsidP="00CE6309">
      <w:pPr>
        <w:pStyle w:val="ListParagraph"/>
        <w:numPr>
          <w:ilvl w:val="0"/>
          <w:numId w:val="13"/>
        </w:numPr>
      </w:pPr>
      <w:r>
        <w:t>Learning how to successfully digitise 2D and 3D museum objects with the utmost care.</w:t>
      </w:r>
      <w:r>
        <w:br/>
      </w:r>
    </w:p>
    <w:p w14:paraId="4A415276" w14:textId="145C0078" w:rsidR="00CE6309" w:rsidRDefault="00CE6309" w:rsidP="00CE6309">
      <w:pPr>
        <w:pStyle w:val="ListParagraph"/>
        <w:numPr>
          <w:ilvl w:val="0"/>
          <w:numId w:val="13"/>
        </w:numPr>
      </w:pPr>
      <w:r>
        <w:t>Writing conservation condition reports for objects and documents.</w:t>
      </w:r>
      <w:r>
        <w:br/>
      </w:r>
    </w:p>
    <w:p w14:paraId="47055CAC" w14:textId="288AA807" w:rsidR="00CE6309" w:rsidRDefault="00CE6309" w:rsidP="00CE6309">
      <w:pPr>
        <w:pStyle w:val="ListParagraph"/>
        <w:numPr>
          <w:ilvl w:val="0"/>
          <w:numId w:val="13"/>
        </w:numPr>
      </w:pPr>
      <w:r>
        <w:lastRenderedPageBreak/>
        <w:t>Opportunity to handle and work with museum and archival objects, behind the scenes.</w:t>
      </w:r>
      <w:r>
        <w:br/>
      </w:r>
    </w:p>
    <w:p w14:paraId="33C10A3A" w14:textId="77777777" w:rsidR="00CE6309" w:rsidRDefault="00CE6309" w:rsidP="00CE6309">
      <w:pPr>
        <w:pStyle w:val="ListParagraph"/>
        <w:numPr>
          <w:ilvl w:val="0"/>
          <w:numId w:val="13"/>
        </w:numPr>
      </w:pPr>
      <w:r>
        <w:t>Opportunities to collaborate with staff at The Amelia to encourage more people to think about local history, and the collections.</w:t>
      </w:r>
    </w:p>
    <w:p w14:paraId="0FB22173" w14:textId="77777777" w:rsidR="00CE6309" w:rsidRDefault="00CE6309" w:rsidP="00CE6309">
      <w:pPr>
        <w:pStyle w:val="ListParagraph"/>
      </w:pPr>
    </w:p>
    <w:p w14:paraId="31C00CBD" w14:textId="48BBFB34" w:rsidR="00CD539A" w:rsidRPr="00CE6309" w:rsidRDefault="00CE6309" w:rsidP="00CE6309">
      <w:pPr>
        <w:rPr>
          <w:b/>
          <w:bCs/>
        </w:rPr>
      </w:pPr>
      <w:r w:rsidRPr="00CE6309">
        <w:rPr>
          <w:b/>
          <w:bCs/>
        </w:rPr>
        <w:t>NB</w:t>
      </w:r>
      <w:r w:rsidRPr="00CE6309">
        <w:rPr>
          <w:b/>
          <w:bCs/>
        </w:rPr>
        <w:tab/>
        <w:t xml:space="preserve">Full support and training will be given.  No previous digitisation experience is necessary. </w:t>
      </w:r>
    </w:p>
    <w:p w14:paraId="12B2B4DF" w14:textId="017D4F23" w:rsidR="00A54C2D" w:rsidRDefault="00A54C2D" w:rsidP="00A54C2D">
      <w:pPr>
        <w:pStyle w:val="Heading4"/>
      </w:pPr>
      <w:bookmarkStart w:id="3" w:name="_Hlk108880033"/>
      <w:r>
        <w:t>What the role offers:</w:t>
      </w:r>
    </w:p>
    <w:p w14:paraId="6C304835" w14:textId="37CD5895" w:rsidR="00CD539A" w:rsidRDefault="00CD539A" w:rsidP="00CD539A">
      <w:pPr>
        <w:pStyle w:val="ListParagraph"/>
        <w:numPr>
          <w:ilvl w:val="0"/>
          <w:numId w:val="5"/>
        </w:numPr>
      </w:pPr>
      <w:r>
        <w:t xml:space="preserve">Access to exciting research opportunities. </w:t>
      </w:r>
    </w:p>
    <w:p w14:paraId="28BEACFA" w14:textId="77777777" w:rsidR="00CE6309" w:rsidRPr="009F3775" w:rsidRDefault="00CE6309" w:rsidP="00CE6309">
      <w:pPr>
        <w:numPr>
          <w:ilvl w:val="0"/>
          <w:numId w:val="5"/>
        </w:numPr>
        <w:spacing w:after="200" w:line="276" w:lineRule="auto"/>
        <w:rPr>
          <w:rFonts w:eastAsia="Calibri" w:cs="Arial"/>
          <w:shd w:val="clear" w:color="auto" w:fill="FFFFFF"/>
        </w:rPr>
      </w:pPr>
      <w:r w:rsidRPr="009F3775">
        <w:rPr>
          <w:rFonts w:eastAsia="Calibri" w:cs="Arial"/>
          <w:shd w:val="clear" w:color="auto" w:fill="FFFFFF"/>
        </w:rPr>
        <w:t xml:space="preserve">Training and continual professional development </w:t>
      </w:r>
    </w:p>
    <w:p w14:paraId="35FEBECC" w14:textId="77777777" w:rsidR="00CE6309" w:rsidRPr="009F3775" w:rsidRDefault="00CE6309" w:rsidP="00CE6309">
      <w:pPr>
        <w:numPr>
          <w:ilvl w:val="0"/>
          <w:numId w:val="5"/>
        </w:numPr>
        <w:spacing w:after="200" w:line="276" w:lineRule="auto"/>
        <w:rPr>
          <w:rFonts w:eastAsia="Calibri" w:cs="Arial"/>
          <w:shd w:val="clear" w:color="auto" w:fill="FFFFFF"/>
        </w:rPr>
      </w:pPr>
      <w:r w:rsidRPr="009F3775">
        <w:rPr>
          <w:rFonts w:eastAsia="Calibri" w:cs="Arial"/>
          <w:shd w:val="clear" w:color="auto" w:fill="FFFFFF"/>
        </w:rPr>
        <w:t xml:space="preserve">New skills and greater confidence </w:t>
      </w:r>
    </w:p>
    <w:p w14:paraId="08EA78FF" w14:textId="77777777" w:rsidR="00CE6309" w:rsidRPr="009F3775" w:rsidRDefault="00CE6309" w:rsidP="00CE6309">
      <w:pPr>
        <w:numPr>
          <w:ilvl w:val="0"/>
          <w:numId w:val="5"/>
        </w:numPr>
        <w:spacing w:after="200" w:line="276" w:lineRule="auto"/>
        <w:rPr>
          <w:rFonts w:eastAsia="Calibri" w:cs="Arial"/>
          <w:shd w:val="clear" w:color="auto" w:fill="FFFFFF"/>
        </w:rPr>
      </w:pPr>
      <w:r w:rsidRPr="009F3775">
        <w:rPr>
          <w:rFonts w:eastAsia="Calibri" w:cs="Arial"/>
          <w:shd w:val="clear" w:color="auto" w:fill="FFFFFF"/>
        </w:rPr>
        <w:t xml:space="preserve">Experience in working with children </w:t>
      </w:r>
      <w:r>
        <w:rPr>
          <w:rFonts w:eastAsia="Calibri" w:cs="Arial"/>
          <w:shd w:val="clear" w:color="auto" w:fill="FFFFFF"/>
        </w:rPr>
        <w:t xml:space="preserve">and young people </w:t>
      </w:r>
      <w:r w:rsidRPr="009F3775">
        <w:rPr>
          <w:rFonts w:eastAsia="Calibri" w:cs="Arial"/>
          <w:shd w:val="clear" w:color="auto" w:fill="FFFFFF"/>
        </w:rPr>
        <w:t xml:space="preserve">in a heritage setting </w:t>
      </w:r>
    </w:p>
    <w:p w14:paraId="26307CCB" w14:textId="77777777" w:rsidR="00CE6309" w:rsidRPr="008734A9" w:rsidRDefault="00CE6309" w:rsidP="00CE6309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</w:rPr>
      </w:pPr>
      <w:r w:rsidRPr="009F3775">
        <w:rPr>
          <w:rFonts w:eastAsia="Calibri" w:cs="Arial"/>
          <w:shd w:val="clear" w:color="auto" w:fill="FFFFFF"/>
        </w:rPr>
        <w:t>References for other volunteer or employment opportunities</w:t>
      </w:r>
    </w:p>
    <w:p w14:paraId="134F0561" w14:textId="7856539A" w:rsidR="00CD539A" w:rsidRDefault="00CD539A" w:rsidP="00CD539A">
      <w:pPr>
        <w:pStyle w:val="ListParagraph"/>
        <w:numPr>
          <w:ilvl w:val="0"/>
          <w:numId w:val="5"/>
        </w:numPr>
      </w:pPr>
      <w:r>
        <w:t>Opportunity to g</w:t>
      </w:r>
      <w:r w:rsidRPr="007355DA">
        <w:t>ain practical research experience to enhance your academic and professional development.</w:t>
      </w:r>
      <w:r>
        <w:br/>
      </w:r>
    </w:p>
    <w:p w14:paraId="598E11E9" w14:textId="7DD41504" w:rsidR="00CD539A" w:rsidRDefault="00CD539A" w:rsidP="00CD539A">
      <w:pPr>
        <w:pStyle w:val="ListParagraph"/>
        <w:numPr>
          <w:ilvl w:val="0"/>
          <w:numId w:val="5"/>
        </w:numPr>
      </w:pPr>
      <w:r>
        <w:t>Expand your knowledge and skills through hands-on experience.</w:t>
      </w:r>
      <w:r>
        <w:br/>
      </w:r>
    </w:p>
    <w:p w14:paraId="3A51EFE9" w14:textId="714BA3B4" w:rsidR="00CD539A" w:rsidRDefault="00CD539A" w:rsidP="00CD539A">
      <w:pPr>
        <w:pStyle w:val="ListParagraph"/>
        <w:numPr>
          <w:ilvl w:val="0"/>
          <w:numId w:val="5"/>
        </w:numPr>
      </w:pPr>
      <w:r>
        <w:t>Work alongside experts in your field.</w:t>
      </w:r>
      <w:r>
        <w:br/>
      </w:r>
    </w:p>
    <w:p w14:paraId="6F26EDB6" w14:textId="5BCC2F08" w:rsidR="00CD539A" w:rsidRDefault="00CD539A" w:rsidP="00CE6309">
      <w:pPr>
        <w:pStyle w:val="ListParagraph"/>
        <w:numPr>
          <w:ilvl w:val="0"/>
          <w:numId w:val="5"/>
        </w:numPr>
      </w:pPr>
      <w:r>
        <w:t>Enhance your academic portfolio and boost your future career prospects.</w:t>
      </w:r>
    </w:p>
    <w:p w14:paraId="591F86BF" w14:textId="0493213E" w:rsidR="00A54C2D" w:rsidRP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Reference for your CV (3 months volunteering required)</w:t>
      </w:r>
      <w:bookmarkEnd w:id="3"/>
    </w:p>
    <w:p w14:paraId="5EDE1ECC" w14:textId="79E0662A" w:rsidR="00A54C2D" w:rsidRPr="00A54C2D" w:rsidRDefault="00A54C2D" w:rsidP="00A54C2D">
      <w:pPr>
        <w:pStyle w:val="Heading4"/>
      </w:pPr>
      <w:bookmarkStart w:id="4" w:name="_Hlk108880015"/>
      <w:r>
        <w:t>Time Commitment</w:t>
      </w:r>
    </w:p>
    <w:bookmarkEnd w:id="4"/>
    <w:p w14:paraId="53DF0DFE" w14:textId="2F7354E3" w:rsidR="00A54C2D" w:rsidRPr="00CE6309" w:rsidRDefault="00CE6309" w:rsidP="00CE6309">
      <w:pPr>
        <w:numPr>
          <w:ilvl w:val="0"/>
          <w:numId w:val="14"/>
        </w:numPr>
        <w:spacing w:after="200" w:line="276" w:lineRule="auto"/>
        <w:rPr>
          <w:rFonts w:ascii="Calibri" w:eastAsia="Calibri" w:hAnsi="Calibri"/>
        </w:rPr>
      </w:pPr>
      <w:r w:rsidRPr="00FA3A79">
        <w:rPr>
          <w:rFonts w:cs="Arial"/>
        </w:rPr>
        <w:t>The Amelia Scott is very flexible, however, we ask you commit to a morning every week</w:t>
      </w:r>
      <w:r>
        <w:rPr>
          <w:rFonts w:cs="Arial"/>
        </w:rPr>
        <w:t>.</w:t>
      </w:r>
    </w:p>
    <w:p w14:paraId="2F28BCBD" w14:textId="77777777" w:rsidR="00A54C2D" w:rsidRPr="00D82054" w:rsidRDefault="00A54C2D" w:rsidP="00A54C2D">
      <w:pPr>
        <w:rPr>
          <w:rFonts w:cs="Arial"/>
        </w:rPr>
      </w:pPr>
      <w:r>
        <w:rPr>
          <w:rFonts w:cs="Arial"/>
          <w:b/>
        </w:rPr>
        <w:t>NB</w:t>
      </w:r>
      <w:r>
        <w:rPr>
          <w:rFonts w:cs="Arial"/>
          <w:b/>
        </w:rPr>
        <w:tab/>
        <w:t xml:space="preserve">Full support and training will be given.  No previous heritage sector experience is necessary. </w:t>
      </w:r>
    </w:p>
    <w:p w14:paraId="41B16762" w14:textId="77777777" w:rsidR="00A54C2D" w:rsidRDefault="00A54C2D" w:rsidP="00A54C2D">
      <w:pPr>
        <w:rPr>
          <w:rFonts w:cs="Arial"/>
        </w:rPr>
      </w:pPr>
    </w:p>
    <w:p w14:paraId="2E41D8BC" w14:textId="77777777" w:rsidR="00A54C2D" w:rsidRDefault="00A54C2D" w:rsidP="00A54C2D">
      <w:pPr>
        <w:spacing w:after="0" w:line="240" w:lineRule="auto"/>
        <w:ind w:left="720"/>
        <w:rPr>
          <w:rFonts w:cs="Arial"/>
          <w:bCs/>
        </w:rPr>
      </w:pPr>
    </w:p>
    <w:bookmarkEnd w:id="0"/>
    <w:bookmarkEnd w:id="1"/>
    <w:bookmarkEnd w:id="2"/>
    <w:p w14:paraId="4A7CDBE6" w14:textId="77777777" w:rsidR="00603406" w:rsidRPr="00A75FE7" w:rsidRDefault="00603406" w:rsidP="00A75FE7"/>
    <w:sectPr w:rsidR="00603406" w:rsidRPr="00A75FE7" w:rsidSect="009317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" w:right="566" w:bottom="1702" w:left="144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0BBC" w14:textId="77777777" w:rsidR="00CC1417" w:rsidRDefault="00CC1417" w:rsidP="002E1EA3">
      <w:pPr>
        <w:spacing w:after="0" w:line="240" w:lineRule="auto"/>
      </w:pPr>
      <w:r>
        <w:separator/>
      </w:r>
    </w:p>
  </w:endnote>
  <w:endnote w:type="continuationSeparator" w:id="0">
    <w:p w14:paraId="38C7F221" w14:textId="77777777" w:rsidR="00CC1417" w:rsidRDefault="00CC1417" w:rsidP="002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050"/>
      <w:gridCol w:w="7050"/>
    </w:tblGrid>
    <w:tr w:rsidR="00197E67" w14:paraId="006D9C69" w14:textId="77777777" w:rsidTr="001551F4">
      <w:trPr>
        <w:trHeight w:val="847"/>
      </w:trPr>
      <w:tc>
        <w:tcPr>
          <w:tcW w:w="2840" w:type="dxa"/>
          <w:vAlign w:val="center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E0B39BC" w14:textId="77777777" w:rsidR="00197E67" w:rsidRPr="00D55FDF" w:rsidRDefault="00197E67" w:rsidP="00197E67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1FB2CB79" w14:textId="77777777" w:rsidR="00197E67" w:rsidRDefault="00197E67" w:rsidP="00197E67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050" w:type="dxa"/>
          <w:vAlign w:val="center"/>
        </w:tcPr>
        <w:p w14:paraId="2934A332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972957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657E84" w14:textId="45E7C463" w:rsidR="00197E67" w:rsidRPr="00D55FDF" w:rsidRDefault="008405BA" w:rsidP="00197E67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</w:t>
              </w:r>
            </w:p>
          </w:sdtContent>
        </w:sdt>
        <w:p w14:paraId="47B3877D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4D6191B6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7050" w:type="dxa"/>
          <w:vAlign w:val="center"/>
        </w:tcPr>
        <w:p w14:paraId="331FE203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p w14:paraId="692E6055" w14:textId="77777777" w:rsidR="00197E67" w:rsidRPr="00D55FDF" w:rsidRDefault="00197E67" w:rsidP="00197E67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TITLE 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C1417">
            <w:rPr>
              <w:b/>
              <w:bCs/>
              <w:sz w:val="18"/>
              <w:szCs w:val="18"/>
            </w:rPr>
            <w:t>Document title goes here breaking in multiple lines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14:paraId="33329584" w14:textId="04D4838E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 xml:space="preserve">Date of publication –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 MMMM yyyy"  \* MERGEFORMAT </w:instrText>
          </w:r>
          <w:r>
            <w:rPr>
              <w:sz w:val="18"/>
              <w:szCs w:val="18"/>
            </w:rPr>
            <w:fldChar w:fldCharType="separate"/>
          </w:r>
          <w:r w:rsidR="009D39B8">
            <w:rPr>
              <w:noProof/>
              <w:sz w:val="18"/>
              <w:szCs w:val="18"/>
            </w:rPr>
            <w:t>22 May 2023</w:t>
          </w:r>
          <w:r>
            <w:rPr>
              <w:sz w:val="18"/>
              <w:szCs w:val="18"/>
            </w:rPr>
            <w:fldChar w:fldCharType="end"/>
          </w:r>
        </w:p>
        <w:p w14:paraId="369EAD5D" w14:textId="77777777" w:rsidR="00197E67" w:rsidRPr="00433E70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8161089" w14:textId="77777777" w:rsidR="00D55FDF" w:rsidRDefault="00D55F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2A1F" wp14:editId="5832ADFE">
              <wp:simplePos x="0" y="0"/>
              <wp:positionH relativeFrom="column">
                <wp:posOffset>-904875</wp:posOffset>
              </wp:positionH>
              <wp:positionV relativeFrom="paragraph">
                <wp:posOffset>-750933</wp:posOffset>
              </wp:positionV>
              <wp:extent cx="7783200" cy="0"/>
              <wp:effectExtent l="0" t="0" r="0" b="0"/>
              <wp:wrapTopAndBottom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8B6CB" id="Straight Connector 1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-59.15pt" to="541.6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7191"/>
    </w:tblGrid>
    <w:tr w:rsidR="007F2CF2" w14:paraId="10E0B793" w14:textId="77777777" w:rsidTr="00433E70">
      <w:trPr>
        <w:trHeight w:val="847"/>
      </w:trPr>
      <w:tc>
        <w:tcPr>
          <w:tcW w:w="2699" w:type="dxa"/>
          <w:vAlign w:val="center"/>
        </w:tcPr>
        <w:sdt>
          <w:sdtPr>
            <w:id w:val="-75280430"/>
            <w:docPartObj>
              <w:docPartGallery w:val="Page Numbers (Top of Page)"/>
              <w:docPartUnique/>
            </w:docPartObj>
          </w:sdtPr>
          <w:sdtEndPr/>
          <w:sdtContent>
            <w:p w14:paraId="151B400D" w14:textId="77777777" w:rsidR="007F2CF2" w:rsidRPr="00D55FDF" w:rsidRDefault="007F2CF2" w:rsidP="007F2CF2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5174E91F" w14:textId="77777777" w:rsidR="007F2CF2" w:rsidRDefault="007F2CF2" w:rsidP="007F2CF2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191" w:type="dxa"/>
          <w:vAlign w:val="center"/>
        </w:tcPr>
        <w:p w14:paraId="0D201F29" w14:textId="77777777" w:rsidR="007F2CF2" w:rsidRDefault="007F2CF2" w:rsidP="007F2CF2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389387152"/>
            <w:placeholder>
              <w:docPart w:val="1AEC0D258707474FBDF10BAD1A09A6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5813A8" w14:textId="4A1510B1" w:rsidR="00D111DF" w:rsidRPr="00D55FDF" w:rsidRDefault="008405BA" w:rsidP="007F2CF2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</w:t>
              </w:r>
            </w:p>
          </w:sdtContent>
        </w:sdt>
        <w:p w14:paraId="61F6CA81" w14:textId="77777777" w:rsidR="007F2CF2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53C392B9" w14:textId="77777777" w:rsidR="000F5BB8" w:rsidRPr="00433E70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 w:rsidR="00D96585">
            <w:rPr>
              <w:sz w:val="18"/>
              <w:szCs w:val="18"/>
            </w:rPr>
            <w:fldChar w:fldCharType="begin"/>
          </w:r>
          <w:r w:rsidR="00D96585">
            <w:rPr>
              <w:sz w:val="18"/>
              <w:szCs w:val="18"/>
            </w:rPr>
            <w:instrText xml:space="preserve"> REVNUM   \* MERGEFORMAT </w:instrText>
          </w:r>
          <w:r w:rsidR="00D96585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 w:rsidR="00D96585">
            <w:rPr>
              <w:sz w:val="18"/>
              <w:szCs w:val="18"/>
            </w:rPr>
            <w:fldChar w:fldCharType="end"/>
          </w:r>
        </w:p>
      </w:tc>
    </w:tr>
  </w:tbl>
  <w:p w14:paraId="17EF3941" w14:textId="77777777" w:rsidR="007F2CF2" w:rsidRDefault="007F2C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6D67" wp14:editId="137EE3D5">
              <wp:simplePos x="0" y="0"/>
              <wp:positionH relativeFrom="column">
                <wp:posOffset>-1095375</wp:posOffset>
              </wp:positionH>
              <wp:positionV relativeFrom="paragraph">
                <wp:posOffset>-742950</wp:posOffset>
              </wp:positionV>
              <wp:extent cx="7783200" cy="0"/>
              <wp:effectExtent l="0" t="0" r="0" b="0"/>
              <wp:wrapTopAndBottom/>
              <wp:docPr id="79" name="Straight Connector 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94D8B" id="Straight Connector 79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58.5pt" to="526.6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1999" w14:textId="77777777" w:rsidR="00CC1417" w:rsidRDefault="00CC1417" w:rsidP="002E1EA3">
      <w:pPr>
        <w:spacing w:after="0" w:line="240" w:lineRule="auto"/>
      </w:pPr>
      <w:r>
        <w:separator/>
      </w:r>
    </w:p>
  </w:footnote>
  <w:footnote w:type="continuationSeparator" w:id="0">
    <w:p w14:paraId="3E6BAB9D" w14:textId="77777777" w:rsidR="00CC1417" w:rsidRDefault="00CC1417" w:rsidP="002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A142" w14:textId="77777777" w:rsidR="002E1EA3" w:rsidRDefault="002E1EA3" w:rsidP="002E1EA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65" w14:textId="0AB0F5D7" w:rsidR="007F2CF2" w:rsidRPr="007F2CF2" w:rsidRDefault="00296DB3" w:rsidP="007F2CF2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2ACBD" wp14:editId="2D1DACDB">
          <wp:simplePos x="0" y="0"/>
          <wp:positionH relativeFrom="column">
            <wp:posOffset>4533900</wp:posOffset>
          </wp:positionH>
          <wp:positionV relativeFrom="paragraph">
            <wp:posOffset>5080</wp:posOffset>
          </wp:positionV>
          <wp:extent cx="1430020" cy="830580"/>
          <wp:effectExtent l="0" t="0" r="0" b="7620"/>
          <wp:wrapTight wrapText="bothSides">
            <wp:wrapPolygon edited="0">
              <wp:start x="0" y="0"/>
              <wp:lineTo x="0" y="21303"/>
              <wp:lineTo x="21293" y="21303"/>
              <wp:lineTo x="212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F2">
      <w:rPr>
        <w:noProof/>
      </w:rPr>
      <w:drawing>
        <wp:inline distT="0" distB="0" distL="0" distR="0" wp14:anchorId="2B49D519" wp14:editId="4A80E22B">
          <wp:extent cx="1081405" cy="855345"/>
          <wp:effectExtent l="0" t="0" r="4445" b="1905"/>
          <wp:docPr id="2" name="Picture 2" descr="Tunbridge Wells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CFF"/>
    <w:multiLevelType w:val="hybridMultilevel"/>
    <w:tmpl w:val="84EE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F84"/>
    <w:multiLevelType w:val="hybridMultilevel"/>
    <w:tmpl w:val="F48A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25A9"/>
    <w:multiLevelType w:val="hybridMultilevel"/>
    <w:tmpl w:val="EA40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2988"/>
    <w:multiLevelType w:val="hybridMultilevel"/>
    <w:tmpl w:val="FC92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80C62"/>
    <w:multiLevelType w:val="hybridMultilevel"/>
    <w:tmpl w:val="836E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3C41"/>
    <w:multiLevelType w:val="hybridMultilevel"/>
    <w:tmpl w:val="8DA0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2A78"/>
    <w:multiLevelType w:val="hybridMultilevel"/>
    <w:tmpl w:val="CB46B424"/>
    <w:lvl w:ilvl="0" w:tplc="0D2254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3A65"/>
    <w:multiLevelType w:val="hybridMultilevel"/>
    <w:tmpl w:val="E91C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B0239"/>
    <w:multiLevelType w:val="hybridMultilevel"/>
    <w:tmpl w:val="47B2FA4A"/>
    <w:lvl w:ilvl="0" w:tplc="56D23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66204"/>
    <w:multiLevelType w:val="hybridMultilevel"/>
    <w:tmpl w:val="115A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87B"/>
    <w:multiLevelType w:val="hybridMultilevel"/>
    <w:tmpl w:val="CB7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6A4D"/>
    <w:multiLevelType w:val="hybridMultilevel"/>
    <w:tmpl w:val="996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1140B"/>
    <w:multiLevelType w:val="hybridMultilevel"/>
    <w:tmpl w:val="35508A7E"/>
    <w:lvl w:ilvl="0" w:tplc="56D23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479CC"/>
    <w:multiLevelType w:val="hybridMultilevel"/>
    <w:tmpl w:val="FAA4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E0068"/>
    <w:multiLevelType w:val="hybridMultilevel"/>
    <w:tmpl w:val="ADB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07F24"/>
    <w:multiLevelType w:val="hybridMultilevel"/>
    <w:tmpl w:val="CBF4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9643">
    <w:abstractNumId w:val="14"/>
  </w:num>
  <w:num w:numId="2" w16cid:durableId="466321131">
    <w:abstractNumId w:val="4"/>
  </w:num>
  <w:num w:numId="3" w16cid:durableId="160438851">
    <w:abstractNumId w:val="2"/>
  </w:num>
  <w:num w:numId="4" w16cid:durableId="372386950">
    <w:abstractNumId w:val="3"/>
  </w:num>
  <w:num w:numId="5" w16cid:durableId="1210074010">
    <w:abstractNumId w:val="10"/>
  </w:num>
  <w:num w:numId="6" w16cid:durableId="881676420">
    <w:abstractNumId w:val="11"/>
  </w:num>
  <w:num w:numId="7" w16cid:durableId="1996450097">
    <w:abstractNumId w:val="7"/>
  </w:num>
  <w:num w:numId="8" w16cid:durableId="2146314668">
    <w:abstractNumId w:val="15"/>
  </w:num>
  <w:num w:numId="9" w16cid:durableId="580218504">
    <w:abstractNumId w:val="1"/>
  </w:num>
  <w:num w:numId="10" w16cid:durableId="430970920">
    <w:abstractNumId w:val="13"/>
  </w:num>
  <w:num w:numId="11" w16cid:durableId="1400904349">
    <w:abstractNumId w:val="12"/>
  </w:num>
  <w:num w:numId="12" w16cid:durableId="897209046">
    <w:abstractNumId w:val="8"/>
  </w:num>
  <w:num w:numId="13" w16cid:durableId="1870072422">
    <w:abstractNumId w:val="0"/>
  </w:num>
  <w:num w:numId="14" w16cid:durableId="1231118917">
    <w:abstractNumId w:val="5"/>
  </w:num>
  <w:num w:numId="15" w16cid:durableId="1960841327">
    <w:abstractNumId w:val="6"/>
  </w:num>
  <w:num w:numId="16" w16cid:durableId="128399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7"/>
    <w:rsid w:val="0000260D"/>
    <w:rsid w:val="000B05FF"/>
    <w:rsid w:val="000F5BB8"/>
    <w:rsid w:val="001268BF"/>
    <w:rsid w:val="00192190"/>
    <w:rsid w:val="00197E67"/>
    <w:rsid w:val="001A6912"/>
    <w:rsid w:val="00230188"/>
    <w:rsid w:val="00257FF4"/>
    <w:rsid w:val="00262C22"/>
    <w:rsid w:val="00272646"/>
    <w:rsid w:val="00296202"/>
    <w:rsid w:val="00296DB3"/>
    <w:rsid w:val="002C4571"/>
    <w:rsid w:val="002D10A3"/>
    <w:rsid w:val="002E1EA3"/>
    <w:rsid w:val="002F75E7"/>
    <w:rsid w:val="00316409"/>
    <w:rsid w:val="00325B18"/>
    <w:rsid w:val="00406FFD"/>
    <w:rsid w:val="00433E70"/>
    <w:rsid w:val="004345A0"/>
    <w:rsid w:val="004856A7"/>
    <w:rsid w:val="004B2C4D"/>
    <w:rsid w:val="00502068"/>
    <w:rsid w:val="00545414"/>
    <w:rsid w:val="00556A55"/>
    <w:rsid w:val="00577B2D"/>
    <w:rsid w:val="005D5789"/>
    <w:rsid w:val="00603406"/>
    <w:rsid w:val="006723EB"/>
    <w:rsid w:val="006A63B9"/>
    <w:rsid w:val="006E68E8"/>
    <w:rsid w:val="0076464B"/>
    <w:rsid w:val="007853D8"/>
    <w:rsid w:val="007D4427"/>
    <w:rsid w:val="007F2CF2"/>
    <w:rsid w:val="008326D7"/>
    <w:rsid w:val="008405BA"/>
    <w:rsid w:val="008418A4"/>
    <w:rsid w:val="00881B6B"/>
    <w:rsid w:val="008B0784"/>
    <w:rsid w:val="009243E6"/>
    <w:rsid w:val="00931710"/>
    <w:rsid w:val="00931890"/>
    <w:rsid w:val="00966209"/>
    <w:rsid w:val="0097717D"/>
    <w:rsid w:val="00986B07"/>
    <w:rsid w:val="00991DC2"/>
    <w:rsid w:val="009B420A"/>
    <w:rsid w:val="009D39B8"/>
    <w:rsid w:val="009E7FD0"/>
    <w:rsid w:val="00A44F83"/>
    <w:rsid w:val="00A54C2D"/>
    <w:rsid w:val="00A660FC"/>
    <w:rsid w:val="00A720D7"/>
    <w:rsid w:val="00A75FE7"/>
    <w:rsid w:val="00AA0888"/>
    <w:rsid w:val="00AF5CA6"/>
    <w:rsid w:val="00B137BC"/>
    <w:rsid w:val="00B55F6B"/>
    <w:rsid w:val="00BA0CBA"/>
    <w:rsid w:val="00C300C9"/>
    <w:rsid w:val="00C505D5"/>
    <w:rsid w:val="00C95C7D"/>
    <w:rsid w:val="00CC1417"/>
    <w:rsid w:val="00CC69BD"/>
    <w:rsid w:val="00CD2035"/>
    <w:rsid w:val="00CD539A"/>
    <w:rsid w:val="00CD7684"/>
    <w:rsid w:val="00CE4FE1"/>
    <w:rsid w:val="00CE62DC"/>
    <w:rsid w:val="00CE6309"/>
    <w:rsid w:val="00CF7456"/>
    <w:rsid w:val="00D10040"/>
    <w:rsid w:val="00D111DF"/>
    <w:rsid w:val="00D55FDF"/>
    <w:rsid w:val="00D80C5A"/>
    <w:rsid w:val="00D94529"/>
    <w:rsid w:val="00D96585"/>
    <w:rsid w:val="00DB54B8"/>
    <w:rsid w:val="00DB5658"/>
    <w:rsid w:val="00E16E1C"/>
    <w:rsid w:val="00E21370"/>
    <w:rsid w:val="00E27865"/>
    <w:rsid w:val="00E57CA3"/>
    <w:rsid w:val="00EC372C"/>
    <w:rsid w:val="00EF719E"/>
    <w:rsid w:val="00F61158"/>
    <w:rsid w:val="00F81A4E"/>
    <w:rsid w:val="00FA506C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3E4104"/>
  <w15:chartTrackingRefBased/>
  <w15:docId w15:val="{B1BAE346-9A42-4E9B-B69F-2FCF598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18"/>
    <w:pPr>
      <w:keepNext/>
      <w:keepLines/>
      <w:spacing w:before="400" w:after="360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B18"/>
    <w:pPr>
      <w:keepNext/>
      <w:keepLines/>
      <w:spacing w:before="400" w:after="360"/>
      <w:outlineLvl w:val="2"/>
    </w:pPr>
    <w:rPr>
      <w:rFonts w:eastAsiaTheme="majorEastAsia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18"/>
    <w:pPr>
      <w:keepNext/>
      <w:keepLines/>
      <w:spacing w:before="400" w:after="360"/>
      <w:outlineLvl w:val="3"/>
    </w:pPr>
    <w:rPr>
      <w:rFonts w:eastAsiaTheme="majorEastAsia" w:cstheme="majorBidi"/>
      <w:b/>
      <w:iCs/>
      <w:color w:val="8B1C4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F83"/>
    <w:pPr>
      <w:keepNext/>
      <w:keepLines/>
      <w:spacing w:before="280" w:after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F83"/>
    <w:pPr>
      <w:keepNext/>
      <w:keepLines/>
      <w:spacing w:before="280" w:after="240"/>
      <w:outlineLvl w:val="5"/>
    </w:pPr>
    <w:rPr>
      <w:rFonts w:eastAsiaTheme="majorEastAsia" w:cstheme="majorBidi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10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B18"/>
    <w:rPr>
      <w:rFonts w:ascii="Arial" w:eastAsiaTheme="majorEastAsia" w:hAnsi="Arial" w:cstheme="majorBidi"/>
      <w:b/>
      <w:color w:val="000000" w:themeColor="text1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A3"/>
  </w:style>
  <w:style w:type="paragraph" w:styleId="Footer">
    <w:name w:val="footer"/>
    <w:basedOn w:val="Normal"/>
    <w:link w:val="Foot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A3"/>
  </w:style>
  <w:style w:type="paragraph" w:styleId="ListParagraph">
    <w:name w:val="List Paragraph"/>
    <w:basedOn w:val="Normal"/>
    <w:uiPriority w:val="34"/>
    <w:qFormat/>
    <w:rsid w:val="00B1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C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5B18"/>
    <w:rPr>
      <w:rFonts w:ascii="Arial" w:eastAsiaTheme="majorEastAsia" w:hAnsi="Arial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B18"/>
    <w:rPr>
      <w:rFonts w:ascii="Arial" w:eastAsiaTheme="majorEastAsia" w:hAnsi="Arial" w:cstheme="majorBidi"/>
      <w:b/>
      <w:iCs/>
      <w:color w:val="8B1C40"/>
      <w:sz w:val="32"/>
    </w:rPr>
  </w:style>
  <w:style w:type="table" w:styleId="TableGrid">
    <w:name w:val="Table Grid"/>
    <w:basedOn w:val="TableNormal"/>
    <w:uiPriority w:val="39"/>
    <w:rsid w:val="007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658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4F83"/>
    <w:rPr>
      <w:rFonts w:ascii="Arial" w:eastAsiaTheme="majorEastAsia" w:hAnsi="Arial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03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44F83"/>
    <w:rPr>
      <w:rFonts w:ascii="Arial" w:eastAsiaTheme="majorEastAsia" w:hAnsi="Arial" w:cstheme="majorBidi"/>
      <w:b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3406"/>
    <w:pPr>
      <w:pBdr>
        <w:left w:val="single" w:sz="24" w:space="7" w:color="8B1C40"/>
      </w:pBdr>
      <w:spacing w:before="120" w:after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0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c\Downloads\TWBC-Accessible-document-NOCOVER-Template-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C0D258707474FBDF10BAD1A09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1B8-1BA9-4941-ADFA-37D6013C744A}"/>
      </w:docPartPr>
      <w:docPartBody>
        <w:p w:rsidR="00F26A69" w:rsidRDefault="00F26A69">
          <w:pPr>
            <w:pStyle w:val="1AEC0D258707474FBDF10BAD1A09A6D3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9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C0D258707474FBDF10BAD1A09A6D3">
    <w:name w:val="1AEC0D258707474FBDF10BAD1A09A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TWBC-Accessible-document-NOCOVER-Template-v4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Amelia Scott Volunteer Opportunity: IT Buddy</vt:lpstr>
    </vt:vector>
  </TitlesOfParts>
  <Company>Tumbridge Wells Borough Council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Scott Volunteer Opportunity:</dc:title>
  <dc:subject/>
  <dc:creator>George Efstathiou</dc:creator>
  <cp:keywords/>
  <dc:description/>
  <cp:lastModifiedBy>Alexandra Curson</cp:lastModifiedBy>
  <cp:revision>4</cp:revision>
  <dcterms:created xsi:type="dcterms:W3CDTF">2024-02-13T14:43:00Z</dcterms:created>
  <dcterms:modified xsi:type="dcterms:W3CDTF">2024-02-13T14:53:00Z</dcterms:modified>
  <cp:category/>
</cp:coreProperties>
</file>